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68691" w14:textId="77777777" w:rsidR="00096CB9" w:rsidRPr="00096CB9" w:rsidRDefault="00096CB9" w:rsidP="00096CB9">
      <w:pPr>
        <w:spacing w:after="0" w:line="240" w:lineRule="auto"/>
        <w:jc w:val="center"/>
        <w:outlineLvl w:val="0"/>
        <w:rPr>
          <w:rFonts w:ascii="Times New Roman" w:eastAsia="Times New Roman" w:hAnsi="Times New Roman" w:cs="Microsoft Sans Serif"/>
          <w:b/>
          <w:bCs/>
          <w:kern w:val="36"/>
        </w:rPr>
      </w:pPr>
      <w:bookmarkStart w:id="0" w:name="_Hlk97200736"/>
      <w:r w:rsidRPr="00096CB9">
        <w:rPr>
          <w:rFonts w:ascii="Times New Roman" w:eastAsia="Times New Roman" w:hAnsi="Times New Roman" w:cs="Times New Roman"/>
          <w:b/>
          <w:bCs/>
          <w:noProof/>
          <w:snapToGrid w:val="0"/>
          <w:kern w:val="36"/>
        </w:rPr>
        <w:drawing>
          <wp:inline distT="0" distB="0" distL="0" distR="0" wp14:anchorId="7AEB9474" wp14:editId="3AAB31F5">
            <wp:extent cx="763270" cy="72326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3270" cy="723265"/>
                    </a:xfrm>
                    <a:prstGeom prst="rect">
                      <a:avLst/>
                    </a:prstGeom>
                    <a:noFill/>
                    <a:ln>
                      <a:noFill/>
                    </a:ln>
                  </pic:spPr>
                </pic:pic>
              </a:graphicData>
            </a:graphic>
          </wp:inline>
        </w:drawing>
      </w:r>
    </w:p>
    <w:p w14:paraId="69453F11" w14:textId="77777777" w:rsidR="00096CB9" w:rsidRPr="00096CB9" w:rsidRDefault="00096CB9" w:rsidP="00096CB9">
      <w:pPr>
        <w:spacing w:after="0" w:line="240" w:lineRule="auto"/>
        <w:jc w:val="center"/>
        <w:outlineLvl w:val="0"/>
        <w:rPr>
          <w:rFonts w:ascii="Times New Roman" w:eastAsia="Times New Roman" w:hAnsi="Times New Roman" w:cs="Microsoft Sans Serif"/>
          <w:b/>
          <w:bCs/>
          <w:kern w:val="36"/>
        </w:rPr>
      </w:pPr>
    </w:p>
    <w:p w14:paraId="20915994" w14:textId="77777777" w:rsidR="00096CB9" w:rsidRPr="00096CB9" w:rsidRDefault="00096CB9" w:rsidP="00096CB9">
      <w:pPr>
        <w:spacing w:after="0" w:line="240" w:lineRule="auto"/>
        <w:jc w:val="center"/>
        <w:outlineLvl w:val="0"/>
        <w:rPr>
          <w:rFonts w:ascii="Arial" w:eastAsia="Times New Roman" w:hAnsi="Arial" w:cs="Arial"/>
          <w:b/>
          <w:bCs/>
          <w:kern w:val="36"/>
          <w:sz w:val="24"/>
          <w:szCs w:val="24"/>
        </w:rPr>
      </w:pPr>
      <w:r w:rsidRPr="00096CB9">
        <w:rPr>
          <w:rFonts w:ascii="Arial" w:eastAsia="Times New Roman" w:hAnsi="Arial" w:cs="Arial"/>
          <w:b/>
          <w:bCs/>
          <w:kern w:val="36"/>
          <w:sz w:val="24"/>
          <w:szCs w:val="24"/>
        </w:rPr>
        <w:t>ACPE Standards for Continuing Pharmacy Education (CPE)</w:t>
      </w:r>
    </w:p>
    <w:p w14:paraId="0326338C" w14:textId="77777777" w:rsidR="00096CB9" w:rsidRPr="00096CB9" w:rsidRDefault="00096CB9" w:rsidP="00096CB9">
      <w:pPr>
        <w:spacing w:after="0" w:line="240" w:lineRule="auto"/>
        <w:jc w:val="center"/>
        <w:outlineLvl w:val="0"/>
        <w:rPr>
          <w:rFonts w:ascii="Arial" w:eastAsia="Times New Roman" w:hAnsi="Arial" w:cs="Arial"/>
          <w:b/>
          <w:bCs/>
          <w:kern w:val="36"/>
          <w:sz w:val="24"/>
          <w:szCs w:val="24"/>
        </w:rPr>
      </w:pPr>
      <w:r w:rsidRPr="00096CB9">
        <w:rPr>
          <w:rFonts w:ascii="Arial" w:eastAsia="Times New Roman" w:hAnsi="Arial" w:cs="Arial"/>
          <w:b/>
          <w:bCs/>
          <w:kern w:val="36"/>
          <w:sz w:val="24"/>
          <w:szCs w:val="24"/>
        </w:rPr>
        <w:t>Standard 5: Standards for Integrity and Independence</w:t>
      </w:r>
    </w:p>
    <w:p w14:paraId="6B943ED9" w14:textId="77777777" w:rsidR="00096CB9" w:rsidRPr="00096CB9" w:rsidRDefault="00096CB9" w:rsidP="00096CB9">
      <w:pPr>
        <w:spacing w:after="0" w:line="240" w:lineRule="auto"/>
        <w:jc w:val="center"/>
        <w:outlineLvl w:val="0"/>
        <w:rPr>
          <w:rFonts w:ascii="Arial" w:eastAsia="Times New Roman" w:hAnsi="Arial" w:cs="Arial"/>
          <w:b/>
          <w:bCs/>
          <w:kern w:val="36"/>
          <w:sz w:val="24"/>
          <w:szCs w:val="24"/>
        </w:rPr>
      </w:pPr>
    </w:p>
    <w:p w14:paraId="313C057E" w14:textId="013F0B66" w:rsidR="00096CB9" w:rsidRDefault="00096CB9" w:rsidP="00096CB9">
      <w:pPr>
        <w:spacing w:after="0" w:line="240" w:lineRule="auto"/>
        <w:jc w:val="center"/>
        <w:outlineLvl w:val="0"/>
        <w:rPr>
          <w:rFonts w:ascii="Arial" w:eastAsia="Times New Roman" w:hAnsi="Arial" w:cs="Arial"/>
          <w:b/>
          <w:bCs/>
          <w:kern w:val="36"/>
          <w:sz w:val="24"/>
          <w:szCs w:val="24"/>
        </w:rPr>
      </w:pPr>
      <w:r w:rsidRPr="00096CB9">
        <w:rPr>
          <w:rFonts w:ascii="Arial" w:eastAsia="Times New Roman" w:hAnsi="Arial" w:cs="Arial"/>
          <w:b/>
          <w:bCs/>
          <w:kern w:val="36"/>
          <w:sz w:val="24"/>
          <w:szCs w:val="24"/>
        </w:rPr>
        <w:t>Frequently Asked Questions</w:t>
      </w:r>
    </w:p>
    <w:p w14:paraId="6AA4E5E0" w14:textId="77777777" w:rsidR="00493D67" w:rsidRPr="00096CB9" w:rsidRDefault="00493D67" w:rsidP="00096CB9">
      <w:pPr>
        <w:spacing w:after="0" w:line="240" w:lineRule="auto"/>
        <w:jc w:val="center"/>
        <w:outlineLvl w:val="0"/>
        <w:rPr>
          <w:rFonts w:ascii="Arial" w:eastAsia="Times New Roman" w:hAnsi="Arial" w:cs="Arial"/>
          <w:b/>
          <w:bCs/>
          <w:kern w:val="36"/>
          <w:sz w:val="24"/>
          <w:szCs w:val="24"/>
        </w:rPr>
      </w:pPr>
    </w:p>
    <w:tbl>
      <w:tblPr>
        <w:tblStyle w:val="TableGrid"/>
        <w:tblW w:w="0" w:type="auto"/>
        <w:tblLook w:val="04A0" w:firstRow="1" w:lastRow="0" w:firstColumn="1" w:lastColumn="0" w:noHBand="0" w:noVBand="1"/>
      </w:tblPr>
      <w:tblGrid>
        <w:gridCol w:w="9350"/>
      </w:tblGrid>
      <w:tr w:rsidR="00493D67" w:rsidRPr="00493D67" w14:paraId="60BBD8DE" w14:textId="77777777" w:rsidTr="00AB55BC">
        <w:tc>
          <w:tcPr>
            <w:tcW w:w="9926" w:type="dxa"/>
          </w:tcPr>
          <w:bookmarkEnd w:id="0"/>
          <w:p w14:paraId="6773CE3D" w14:textId="77777777" w:rsidR="00493D67" w:rsidRPr="00493D67" w:rsidRDefault="00493D67" w:rsidP="00493D67">
            <w:pPr>
              <w:spacing w:before="60" w:after="60"/>
              <w:rPr>
                <w:rFonts w:ascii="Arial" w:hAnsi="Arial" w:cs="Arial"/>
                <w:b/>
              </w:rPr>
            </w:pPr>
            <w:r w:rsidRPr="00493D67">
              <w:rPr>
                <w:rFonts w:ascii="Arial" w:hAnsi="Arial" w:cs="Arial"/>
                <w:b/>
              </w:rPr>
              <w:t>5.2: Prevent Commercial Bias and Marketing in Accredited Continuing Education</w:t>
            </w:r>
          </w:p>
        </w:tc>
      </w:tr>
    </w:tbl>
    <w:p w14:paraId="217BAD45" w14:textId="77777777" w:rsidR="00493D67" w:rsidRPr="00493D67" w:rsidRDefault="00493D67" w:rsidP="00493D67">
      <w:pPr>
        <w:shd w:val="clear" w:color="auto" w:fill="FFFFFF"/>
        <w:spacing w:before="100" w:beforeAutospacing="1" w:after="0"/>
        <w:outlineLvl w:val="4"/>
        <w:rPr>
          <w:rFonts w:ascii="Arial" w:eastAsia="Times New Roman" w:hAnsi="Arial" w:cs="Arial"/>
          <w:b/>
          <w:bCs/>
          <w:caps/>
        </w:rPr>
      </w:pPr>
      <w:r w:rsidRPr="00493D67">
        <w:rPr>
          <w:rFonts w:ascii="Arial" w:eastAsia="Times New Roman" w:hAnsi="Arial" w:cs="Arial"/>
          <w:b/>
          <w:bCs/>
        </w:rPr>
        <w:t>Can an accredited provider ask an ineligible company for suggestions related to topics or speakers for CE activities?</w:t>
      </w:r>
    </w:p>
    <w:p w14:paraId="20B2E3C5" w14:textId="77777777" w:rsidR="00493D67" w:rsidRPr="00493D67" w:rsidRDefault="00493D67" w:rsidP="00493D67">
      <w:pPr>
        <w:shd w:val="clear" w:color="auto" w:fill="FFFFFF"/>
        <w:spacing w:after="100" w:afterAutospacing="1"/>
        <w:rPr>
          <w:rFonts w:ascii="Arial" w:eastAsia="Times New Roman" w:hAnsi="Arial" w:cs="Arial"/>
          <w:spacing w:val="6"/>
        </w:rPr>
      </w:pPr>
      <w:r w:rsidRPr="00493D67">
        <w:rPr>
          <w:rFonts w:ascii="Arial" w:eastAsia="Times New Roman" w:hAnsi="Arial" w:cs="Arial"/>
          <w:spacing w:val="6"/>
        </w:rPr>
        <w:t xml:space="preserve">No. There is no reason for a provider to request suggestions for speakers or topics from ineligible </w:t>
      </w:r>
      <w:proofErr w:type="gramStart"/>
      <w:r w:rsidRPr="00493D67">
        <w:rPr>
          <w:rFonts w:ascii="Arial" w:eastAsia="Times New Roman" w:hAnsi="Arial" w:cs="Arial"/>
          <w:spacing w:val="6"/>
        </w:rPr>
        <w:t>companies, since</w:t>
      </w:r>
      <w:proofErr w:type="gramEnd"/>
      <w:r w:rsidRPr="00493D67">
        <w:rPr>
          <w:rFonts w:ascii="Arial" w:eastAsia="Times New Roman" w:hAnsi="Arial" w:cs="Arial"/>
          <w:spacing w:val="6"/>
        </w:rPr>
        <w:t xml:space="preserve"> it is unacceptable to act upon their suggestions. CE providers cannot receive guidance, either nuanced or direct, from an ineligible company on the content of the activity or on who should deliver that content. If the provider implements the suggestions of the ineligible </w:t>
      </w:r>
      <w:proofErr w:type="gramStart"/>
      <w:r w:rsidRPr="00493D67">
        <w:rPr>
          <w:rFonts w:ascii="Arial" w:eastAsia="Times New Roman" w:hAnsi="Arial" w:cs="Arial"/>
          <w:spacing w:val="6"/>
        </w:rPr>
        <w:t>company</w:t>
      </w:r>
      <w:proofErr w:type="gramEnd"/>
      <w:r w:rsidRPr="00493D67">
        <w:rPr>
          <w:rFonts w:ascii="Arial" w:eastAsia="Times New Roman" w:hAnsi="Arial" w:cs="Arial"/>
          <w:spacing w:val="6"/>
        </w:rPr>
        <w:t xml:space="preserve"> then this creates a situation where the independence of CE from the ineligible company is undermined.</w:t>
      </w:r>
    </w:p>
    <w:p w14:paraId="09D8BCC9" w14:textId="77777777" w:rsidR="00493D67" w:rsidRPr="00493D67" w:rsidRDefault="00493D67" w:rsidP="00493D67">
      <w:pPr>
        <w:shd w:val="clear" w:color="auto" w:fill="FFFFFF"/>
        <w:spacing w:after="0"/>
        <w:rPr>
          <w:rFonts w:ascii="Arial" w:eastAsia="Times New Roman" w:hAnsi="Arial" w:cs="Arial"/>
          <w:b/>
          <w:bCs/>
          <w:spacing w:val="6"/>
        </w:rPr>
      </w:pPr>
      <w:r w:rsidRPr="00493D67">
        <w:rPr>
          <w:rFonts w:ascii="Arial" w:eastAsia="Times New Roman" w:hAnsi="Arial" w:cs="Arial"/>
          <w:b/>
          <w:bCs/>
          <w:spacing w:val="6"/>
        </w:rPr>
        <w:t>Are providers allowed to promote anything about their own company (e.g., future meetings, benefits of membership) in the educational space during breaks before/after the accredited education?</w:t>
      </w:r>
    </w:p>
    <w:p w14:paraId="5ACF11AE" w14:textId="77777777" w:rsidR="00493D67" w:rsidRPr="00493D67" w:rsidRDefault="00493D67" w:rsidP="00493D67">
      <w:pPr>
        <w:shd w:val="clear" w:color="auto" w:fill="FFFFFF"/>
        <w:spacing w:after="100" w:afterAutospacing="1"/>
        <w:rPr>
          <w:rFonts w:ascii="Arial" w:eastAsia="Times New Roman" w:hAnsi="Arial" w:cs="Arial"/>
          <w:spacing w:val="6"/>
        </w:rPr>
      </w:pPr>
      <w:r w:rsidRPr="00493D67">
        <w:rPr>
          <w:rFonts w:ascii="Arial" w:eastAsia="Times New Roman" w:hAnsi="Arial" w:cs="Arial"/>
          <w:spacing w:val="6"/>
        </w:rPr>
        <w:t>The intent of Guideline 2 is to ensure that CE content itself does not promote products or services that serve the professional or financial interests of the individuals controlling content. Therefore, the Standard prohibits the promotion of products or services during accredited education. If your organization is promoting its products and services (educational offerings, membership benefits, etc.) before or after the CE activity, and not during, that would be allowed.</w:t>
      </w:r>
    </w:p>
    <w:p w14:paraId="54E635EC" w14:textId="77777777" w:rsidR="00493D67" w:rsidRPr="00493D67" w:rsidRDefault="00493D67" w:rsidP="00493D67">
      <w:pPr>
        <w:shd w:val="clear" w:color="auto" w:fill="FFFFFF"/>
        <w:spacing w:before="100" w:beforeAutospacing="1" w:after="0"/>
        <w:outlineLvl w:val="4"/>
        <w:rPr>
          <w:rFonts w:ascii="Arial" w:eastAsia="Times New Roman" w:hAnsi="Arial" w:cs="Arial"/>
          <w:b/>
          <w:caps/>
        </w:rPr>
      </w:pPr>
      <w:r w:rsidRPr="00493D67">
        <w:rPr>
          <w:rFonts w:ascii="Arial" w:eastAsia="Times New Roman" w:hAnsi="Arial" w:cs="Arial"/>
          <w:b/>
        </w:rPr>
        <w:t>What is meant by “explicit consent of the learner”?</w:t>
      </w:r>
    </w:p>
    <w:p w14:paraId="1EAF864A" w14:textId="77777777" w:rsidR="00493D67" w:rsidRPr="00493D67" w:rsidRDefault="00493D67" w:rsidP="00493D67">
      <w:pPr>
        <w:shd w:val="clear" w:color="auto" w:fill="FFFFFF"/>
        <w:spacing w:after="100" w:afterAutospacing="1"/>
        <w:rPr>
          <w:rFonts w:ascii="Arial" w:eastAsia="Times New Roman" w:hAnsi="Arial" w:cs="Arial"/>
          <w:b/>
          <w:caps/>
        </w:rPr>
      </w:pPr>
      <w:r w:rsidRPr="00493D67">
        <w:rPr>
          <w:rFonts w:ascii="Arial" w:eastAsia="Times New Roman" w:hAnsi="Arial" w:cs="Arial"/>
          <w:spacing w:val="6"/>
        </w:rPr>
        <w:t>The accredited provider is expected to explain to learners that you intend to share their information with an ineligible company. You can do that at registration; however, the learner must have the ability to opt in or opt out and still register for your activity. The consent statement must be clearly visible. If the statement is hidden in a long list of terms and conditions, that would not meet the expectation.</w:t>
      </w:r>
    </w:p>
    <w:p w14:paraId="5531A515" w14:textId="77777777" w:rsidR="00C36ED3" w:rsidRDefault="00C36ED3"/>
    <w:sectPr w:rsidR="00C36E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B9"/>
    <w:rsid w:val="00096CB9"/>
    <w:rsid w:val="00493D67"/>
    <w:rsid w:val="00C3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06A1"/>
  <w15:chartTrackingRefBased/>
  <w15:docId w15:val="{2C177FC8-7296-4BA2-8C11-9C71FCD37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6C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Travlos</dc:creator>
  <cp:keywords/>
  <dc:description/>
  <cp:lastModifiedBy>Dimitra Travlos</cp:lastModifiedBy>
  <cp:revision>2</cp:revision>
  <dcterms:created xsi:type="dcterms:W3CDTF">2022-03-03T18:00:00Z</dcterms:created>
  <dcterms:modified xsi:type="dcterms:W3CDTF">2022-03-03T18:00:00Z</dcterms:modified>
</cp:coreProperties>
</file>